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сентября 2025 года установлена уголовная ответственность за пропаганду незаконного оборота и потребления наркотиков.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Уголовный кодекс Российской Федерации дополнен статьей 230.3, которая устанавливает ответственность за пропаганду наркотических средств, </w:t>
      </w:r>
      <w:r>
        <w:rPr>
          <w:sz w:val="28"/>
          <w:szCs w:val="28"/>
        </w:rPr>
        <w:t xml:space="preserve">психотропных веществ и прочих аналогов.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Уголовная ответственность наступает, если лицо уже было привлечено к административной ответственности за аналогичное деяние в соответствии с</w:t>
      </w:r>
      <w:r>
        <w:rPr>
          <w:sz w:val="28"/>
          <w:szCs w:val="28"/>
        </w:rPr>
        <w:t xml:space="preserve">о статьей 6.3 КоАП РФ два раза в течение года либо если лицо уже имеет судимость за совершение преступления, предусмотренного статьей 230.3 УК РФ.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совершение данного преступления предусмотрено наказание вплоть до лишения свободы на срок до двух лет.</w:t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3" w:default="1">
    <w:name w:val="Default Paragraph Font"/>
    <w:uiPriority w:val="1"/>
    <w:semiHidden/>
    <w:unhideWhenUsed/>
  </w:style>
  <w:style w:type="numbering" w:styleId="764" w:default="1">
    <w:name w:val="No List"/>
    <w:uiPriority w:val="99"/>
    <w:semiHidden/>
    <w:unhideWhenUsed/>
  </w:style>
  <w:style w:type="table" w:styleId="7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2024-12-13T14:17:00Z</dcterms:created>
  <dcterms:modified xsi:type="dcterms:W3CDTF">2024-12-16T08:48:20Z</dcterms:modified>
  <cp:version>1048576</cp:version>
</cp:coreProperties>
</file>